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b w:val="0"/>
          <w:i w:val="0"/>
          <w:sz w:val="24"/>
          <w:szCs w:val="24"/>
        </w:rPr>
      </w:pPr>
      <w:bookmarkStart w:colFirst="0" w:colLast="0" w:name="_heading=h.cr63rn7wsda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b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Wheel Encryption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3641407</wp:posOffset>
            </wp:positionH>
            <wp:positionV relativeFrom="paragraph">
              <wp:posOffset>352425</wp:posOffset>
            </wp:positionV>
            <wp:extent cx="2711768" cy="2662101"/>
            <wp:effectExtent b="0" l="0" r="0" t="0"/>
            <wp:wrapSquare wrapText="bothSides" distB="0" distT="0" distL="114300" distR="114300"/>
            <wp:docPr descr="CS233" id="2" name="image1.jpg"/>
            <a:graphic>
              <a:graphicData uri="http://schemas.openxmlformats.org/drawingml/2006/picture">
                <pic:pic>
                  <pic:nvPicPr>
                    <pic:cNvPr descr="CS233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1768" cy="26621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Enciphering and deciphering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wheel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were developed as early as the 15th cent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ury.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the right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 example of a wheel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cipher.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letters a-z f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orm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outer wheel and each letter can be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mapped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a letter on the inner wheel.  In general,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 wheels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can be rotated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either a clockwise or counterclockwise direction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Additionally,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encryption scheme ca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 from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initial encoding.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However, 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this problem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only the inner wheel will be rotated.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Using the wheels in the diagram the word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 encoded as RBF.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However, if you rotated the inner wheel clockwise one letter after encoding the letters “ca” in cat, the final encoding would be RBG, since the inner G was originally under the outer s, but now is under the t.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Clockwise rotations are specified by positive numbers.  Counterclockwise rotations are specified by negative numbers.</w:t>
      </w:r>
    </w:p>
    <w:p w:rsidR="00000000" w:rsidDel="00000000" w:rsidP="00000000" w:rsidRDefault="00000000" w:rsidRPr="00000000" w14:paraId="00000006">
      <w:pPr>
        <w:pStyle w:val="Heading6"/>
        <w:tabs>
          <w:tab w:val="left" w:leader="none" w:pos="2724"/>
        </w:tabs>
        <w:rPr>
          <w:rFonts w:ascii="Times New Roman" w:cs="Times New Roman" w:eastAsia="Times New Roman" w:hAnsi="Times New Roman"/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Input:  On the first input line is 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of the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26 uppercase letters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“A” to “Z” for the inner wheel. Each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letter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appears exactly one time in the string. The 26 uppercase letters for the inner wheel 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initially aligned with the letters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through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the outer wheel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where the first letter for the inner wheel is aligned with lowercase “a”.  The second input line has an input message that is a string consisting of letters and possibly non-zero integers that is to be encoded. The string will consist of at least one letter. A positive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integer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 (≤ 100) in the input string indicates that the inner wheel should be rotated clockwise and a negative integer (≥ -100) indicates the inner wheel should be rotated counterclockwise. 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Note: embedded integers may occur at any position in the string after the first letter.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Output: The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encoding of the input message given the initial inner wheel string.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1: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3:</w:t>
        <w:tab/>
      </w:r>
    </w:p>
    <w:p w:rsidR="00000000" w:rsidDel="00000000" w:rsidP="00000000" w:rsidRDefault="00000000" w:rsidRPr="00000000" w14:paraId="0000000D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Input: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Input:</w:t>
      </w:r>
    </w:p>
    <w:p w:rsidR="00000000" w:rsidDel="00000000" w:rsidP="00000000" w:rsidRDefault="00000000" w:rsidRPr="00000000" w14:paraId="0000000E">
      <w:pPr>
        <w:pStyle w:val="Heading6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ourier New" w:cs="Courier New" w:eastAsia="Courier New" w:hAnsi="Courier New"/>
          <w:b w:val="0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BDRUOHNZVEXIJYWTCKGFQSMAPL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QWERTYUIOPASDFGHJKLZXCVBNM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ca2t</w:t>
        <w:tab/>
        <w:tab/>
        <w:tab/>
        <w:tab/>
        <w:tab/>
        <w:tab/>
        <w:tab/>
        <w:t xml:space="preserve">edkyln52hymcd</w:t>
      </w:r>
    </w:p>
    <w:p w:rsidR="00000000" w:rsidDel="00000000" w:rsidP="00000000" w:rsidRDefault="00000000" w:rsidRPr="00000000" w14:paraId="00000010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RBK</w:t>
        <w:tab/>
        <w:tab/>
        <w:tab/>
        <w:tab/>
        <w:tab/>
        <w:tab/>
        <w:tab/>
        <w:t xml:space="preserve">TRANSFINDER</w:t>
      </w:r>
    </w:p>
    <w:p w:rsidR="00000000" w:rsidDel="00000000" w:rsidP="00000000" w:rsidRDefault="00000000" w:rsidRPr="00000000" w14:paraId="00000012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2:</w:t>
        <w:tab/>
        <w:tab/>
        <w:tab/>
        <w:tab/>
        <w:tab/>
        <w:tab/>
        <w:t xml:space="preserve">Ex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ample 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6"/>
        <w:spacing w:after="0" w:before="0" w:lineRule="auto"/>
        <w:ind w:left="72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Input:</w:t>
        <w:tab/>
        <w:tab/>
        <w:tab/>
        <w:tab/>
        <w:tab/>
        <w:tab/>
        <w:tab/>
        <w:t xml:space="preserve">Input: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Style w:val="Heading6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BDRUOHNZVEXIJYWTCKGFQSMAPL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QWERTYUIOPASDFGHJKLZXCVBNM</w:t>
      </w:r>
    </w:p>
    <w:p w:rsidR="00000000" w:rsidDel="00000000" w:rsidP="00000000" w:rsidRDefault="00000000" w:rsidRPr="00000000" w14:paraId="00000016">
      <w:pPr>
        <w:pStyle w:val="Heading6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d27o-2g</w:t>
        <w:tab/>
        <w:tab/>
        <w:tab/>
        <w:tab/>
        <w:tab/>
        <w:tab/>
        <w:t xml:space="preserve">transfinder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6"/>
        <w:spacing w:after="0" w:before="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Z</w:t>
        <w:tab/>
        <w:tab/>
        <w:tab/>
        <w:tab/>
        <w:tab/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ZKQFLYOFRTK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9LH3Xeji9kRRIDuAtuRCpGdCFQ==">CgMxLjAaJQoBMBIgCh4IB0IaCg9UaW1lcyBOZXcgUm9tYW4SB0d1bmdzdWgyDmguY3I2M3JuN3dzZGFzOABqJgoUc3VnZ2VzdC5xZzJoamN4ODE2cWISDlJvYmluIEZsYXRsYW5kciExS01Sd3lGN3ZIZDNWaURHWXdsRFNnUG1ZYUFtT0FLZ1M=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2022-04-13T22:43:00Z</dcterms:created>
  <dc:creator>horowitz</dc:creator>
</cp:coreProperties>
</file>