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12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3:  Is this elementary math, cryptography, or computer security?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 security, sometimes called cybersecurity, deals with the protection of computer systems. Protecting systems from damage, theft, and information leaks is critical to organizations and individuals.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Cryptography, an area of mathematics, is used to help secure computer systems. Integer factorization, which children begin to learn in 3rd grade, is the basis for security schemes.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Recall from early grade school mathematics that the only factor of 1 is 1. Also, the factors of 12 are 1, 2, 3, 4, 6, and 12.  So 12 has six factors.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When learning about factoring a large integer N, students frequently conjecture that any factor greater than half of N must be paired with a factor less than half of N. This can halve the amount of work for finding all factors of N. In fact, a more significant reduction in work is possible by realizing that any factor greater than the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N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can be paired with a factor less than the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N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a program that computes the number of positive integer factors of N where N is a positive integer less than or equal to 1,000,000. Note that for this problem % can be used (in both Python and Java) to compute the remainder when doing division.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Example-1: If N = 38, then N % 5 = 3.        Example-2: If N = 48, then N % 12 = 0.</w:t>
      </w:r>
    </w:p>
    <w:p w:rsidR="00000000" w:rsidDel="00000000" w:rsidP="00000000" w:rsidRDefault="00000000" w:rsidRPr="00000000" w14:paraId="00000012">
      <w:pPr>
        <w:pStyle w:val="Heading6"/>
        <w:rPr>
          <w:rFonts w:ascii="Times New Roman" w:cs="Times New Roman" w:eastAsia="Times New Roman" w:hAnsi="Times New Roman"/>
          <w:b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Positive integer N ≤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1,000,000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number of positive integer factors of N.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1:  Input:</w:t>
        <w:tab/>
        <w:tab/>
        <w:tab/>
        <w:t xml:space="preserve">Example 2:  Input:</w:t>
        <w:tab/>
        <w:tab/>
        <w:t xml:space="preserve">Example 3:  Input: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  <w:t xml:space="preserve">1</w:t>
        <w:tab/>
        <w:tab/>
        <w:tab/>
        <w:tab/>
        <w:tab/>
        <w:t xml:space="preserve">36</w:t>
        <w:tab/>
        <w:tab/>
        <w:tab/>
        <w:t xml:space="preserve">     7666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Output:</w:t>
        <w:tab/>
        <w:tab/>
        <w:tab/>
        <w:tab/>
        <w:t xml:space="preserve">        Output:</w:t>
        <w:tab/>
        <w:tab/>
        <w:tab/>
        <w:t xml:space="preserve">        Output: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  <w:t xml:space="preserve">1</w:t>
        <w:tab/>
        <w:tab/>
        <w:tab/>
        <w:tab/>
        <w:tab/>
        <w:t xml:space="preserve"> 9</w:t>
        <w:tab/>
        <w:tab/>
        <w:tab/>
        <w:tab/>
        <w:t xml:space="preserve">   4</w:t>
      </w:r>
    </w:p>
    <w:p w:rsidR="00000000" w:rsidDel="00000000" w:rsidP="00000000" w:rsidRDefault="00000000" w:rsidRPr="00000000" w14:paraId="0000001B">
      <w:pPr>
        <w:ind w:left="21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