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3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12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4:  Go Dog Go!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One day a curious dog named Solomon is doodling with numbers and creates a monotonically increasing (which is the same as non-decreasing) sequence of positive integers where each term in the sequence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the number of times that n occurs in the sequence, starting with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=1, and for all n &gt; 1 each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the smallest unique integer possible.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Since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1 there is only one occurrence of 1 in the sequence. The smallest possible unique integer for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therefore 2. Because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2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2 there must be two 2s in the sequence so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must also be 2. The smallest possible unique integer for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3 and because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= 2 there must be two 3s in the sequence so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also equal to 3. The smallest integer for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4 and because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3 then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and A</w:t>
      </w:r>
      <w:r w:rsidDel="00000000" w:rsidR="00000000" w:rsidRPr="00000000">
        <w:rPr>
          <w:rFonts w:ascii="Times New Roman" w:cs="Times New Roman" w:eastAsia="Times New Roman" w:hAnsi="Times New Roman"/>
          <w:vertAlign w:val="subscript"/>
          <w:rtl w:val="0"/>
        </w:rPr>
        <w:t xml:space="preserve">8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are also 4.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first 20 Solomon numbers are 1, 2, 2, 3, 3, 4, 4, 4, 5, 5, 5, 6, 6, 6, 6, 7, 7, 7, 7, 8.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-30479</wp:posOffset>
            </wp:positionH>
            <wp:positionV relativeFrom="paragraph">
              <wp:posOffset>184785</wp:posOffset>
            </wp:positionV>
            <wp:extent cx="409739" cy="459105"/>
            <wp:effectExtent b="0" l="0" r="0" t="0"/>
            <wp:wrapSquare wrapText="bothSides" distB="114300" distT="114300" distL="114300" distR="11430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9739" cy="4591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Appropriately, the sequence is named after Solomon.  For his career achievements in mathematics, Solomon, joining Rin Tin Tin, Beethoven, Scooby-Doo, Toto, Laika, Benji, Old Yeller, Tramp, Clifford and Snoopy was inducted into the prestigious Canine Hall of Fame.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Write a program that given integer input 1 ≤ N ≤ 10,000 computes the nth Solomon number.</w:t>
      </w:r>
    </w:p>
    <w:p w:rsidR="00000000" w:rsidDel="00000000" w:rsidP="00000000" w:rsidRDefault="00000000" w:rsidRPr="00000000" w14:paraId="00000012">
      <w:pPr>
        <w:pStyle w:val="Heading6"/>
        <w:rPr>
          <w:rFonts w:ascii="Times New Roman" w:cs="Times New Roman" w:eastAsia="Times New Roman" w:hAnsi="Times New Roman"/>
          <w:b w:val="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6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Positive integer N ≤ 10,000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The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Nth Solomon number.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1:  Input:</w:t>
        <w:tab/>
        <w:tab/>
        <w:tab/>
        <w:t xml:space="preserve">Example 2:  Input:</w:t>
        <w:tab/>
        <w:tab/>
        <w:t xml:space="preserve">Example 3:  Input: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  <w:t xml:space="preserve">1</w:t>
        <w:tab/>
        <w:tab/>
        <w:tab/>
        <w:tab/>
        <w:tab/>
        <w:t xml:space="preserve">20</w:t>
        <w:tab/>
        <w:tab/>
        <w:tab/>
        <w:t xml:space="preserve">     9999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 xml:space="preserve">        Output:</w:t>
        <w:tab/>
        <w:tab/>
        <w:tab/>
        <w:tab/>
        <w:t xml:space="preserve">        Output:</w:t>
        <w:tab/>
        <w:tab/>
        <w:tab/>
        <w:t xml:space="preserve">        Output: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</w:r>
      <w:r w:rsidDel="00000000" w:rsidR="00000000" w:rsidRPr="00000000">
        <w:rPr>
          <w:rtl w:val="0"/>
        </w:rPr>
        <w:t xml:space="preserve">1</w:t>
        <w:tab/>
        <w:tab/>
        <w:tab/>
        <w:tab/>
        <w:tab/>
        <w:t xml:space="preserve"> 8</w:t>
        <w:tab/>
        <w:tab/>
        <w:tab/>
        <w:tab/>
        <w:t xml:space="preserve"> 356</w:t>
      </w:r>
    </w:p>
    <w:p w:rsidR="00000000" w:rsidDel="00000000" w:rsidP="00000000" w:rsidRDefault="00000000" w:rsidRPr="00000000" w14:paraId="0000001B">
      <w:pPr>
        <w:ind w:left="216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