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The Harvard Comma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The Harvard Comma, otherwise known as the Oxford Comma or Serial Comma, is a grammatical punctuation sign that is used in a list of three or more items, after the penultimate (second to last item) and the coordinating conjunction.  For example, the following list</w:t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Apples, Pears, and Fish</w:t>
      </w:r>
    </w:p>
    <w:p w:rsidR="00000000" w:rsidDel="00000000" w:rsidP="00000000" w:rsidRDefault="00000000" w:rsidRPr="00000000" w14:paraId="0000000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a Harvard Comma between the words “Pears” and “and.”</w:t>
      </w:r>
    </w:p>
    <w:p w:rsidR="00000000" w:rsidDel="00000000" w:rsidP="00000000" w:rsidRDefault="00000000" w:rsidRPr="00000000" w14:paraId="0000000A">
      <w:pPr>
        <w:widowControl w:val="1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However, not all style guides support the use of the Harvard Comma.  For example, in Canada, the previous list would be properly stated as </w:t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Apples, Pears and Fish</w:t>
      </w:r>
    </w:p>
    <w:p w:rsidR="00000000" w:rsidDel="00000000" w:rsidP="00000000" w:rsidRDefault="00000000" w:rsidRPr="00000000" w14:paraId="0000000D">
      <w:pPr>
        <w:widowControl w:val="1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 program will read in a series of three or more strings.  The last two strings will be a coordinating conjunction (AND or OR), followed by a style string (HARVARD or CANADA).  Your program will properly add commas to the list of words (assuming there are more than 2 items in the list, otherwise no commas), based on whether you are using the Harvard Comma or the Canadian Style.</w:t>
      </w:r>
    </w:p>
    <w:p w:rsidR="00000000" w:rsidDel="00000000" w:rsidP="00000000" w:rsidRDefault="00000000" w:rsidRPr="00000000" w14:paraId="0000000F">
      <w:pPr>
        <w:pStyle w:val="Heading6"/>
        <w:tabs>
          <w:tab w:val="left" w:leader="none" w:pos="2724"/>
        </w:tabs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  N Strings each on their own line.  The second to last line will be either AND or OR.  The last line will be HARVARD or CANADA (N &lt; 10)</w:t>
      </w:r>
    </w:p>
    <w:p w:rsidR="00000000" w:rsidDel="00000000" w:rsidP="00000000" w:rsidRDefault="00000000" w:rsidRPr="00000000" w14:paraId="00000011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 The properly comma’ed string on one line with one space between words, but no spaces between a word and an immediately succeeding comma.</w:t>
      </w:r>
    </w:p>
    <w:p w:rsidR="00000000" w:rsidDel="00000000" w:rsidP="00000000" w:rsidRDefault="00000000" w:rsidRPr="00000000" w14:paraId="00000012">
      <w:pPr>
        <w:widowControl w:val="1"/>
        <w:ind w:firstLine="720"/>
        <w:rPr>
          <w:rFonts w:ascii="Times New Roman" w:cs="Times New Roman" w:eastAsia="Times New Roman" w:hAnsi="Times New Roman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Example 1:</w:t>
        <w:tab/>
        <w:t xml:space="preserve">Input:</w:t>
        <w:tab/>
        <w:tab/>
        <w:tab/>
        <w:tab/>
        <w:t xml:space="preserve">Example 3:</w:t>
        <w:tab/>
        <w:t xml:space="preserve">Input:</w:t>
      </w:r>
    </w:p>
    <w:p w:rsidR="00000000" w:rsidDel="00000000" w:rsidP="00000000" w:rsidRDefault="00000000" w:rsidRPr="00000000" w14:paraId="00000014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0"/>
          <w:szCs w:val="20"/>
          <w:rtl w:val="0"/>
        </w:rPr>
        <w:t xml:space="preserve">FISH</w:t>
        <w:tab/>
        <w:tab/>
        <w:tab/>
        <w:tab/>
        <w:tab/>
        <w:tab/>
        <w:t xml:space="preserve">PIG</w:t>
      </w:r>
    </w:p>
    <w:p w:rsidR="00000000" w:rsidDel="00000000" w:rsidP="00000000" w:rsidRDefault="00000000" w:rsidRPr="00000000" w14:paraId="00000015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OR</w:t>
        <w:tab/>
        <w:tab/>
        <w:tab/>
        <w:tab/>
        <w:tab/>
        <w:tab/>
        <w:t xml:space="preserve">COW</w:t>
        <w:tab/>
        <w:tab/>
        <w:tab/>
        <w:tab/>
      </w:r>
    </w:p>
    <w:p w:rsidR="00000000" w:rsidDel="00000000" w:rsidP="00000000" w:rsidRDefault="00000000" w:rsidRPr="00000000" w14:paraId="00000016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CANADA</w:t>
        <w:tab/>
        <w:tab/>
        <w:tab/>
        <w:tab/>
        <w:tab/>
        <w:tab/>
        <w:t xml:space="preserve">FISH</w:t>
      </w:r>
    </w:p>
    <w:p w:rsidR="00000000" w:rsidDel="00000000" w:rsidP="00000000" w:rsidRDefault="00000000" w:rsidRPr="00000000" w14:paraId="00000017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 xml:space="preserve">OR</w:t>
      </w:r>
    </w:p>
    <w:p w:rsidR="00000000" w:rsidDel="00000000" w:rsidP="00000000" w:rsidRDefault="00000000" w:rsidRPr="00000000" w14:paraId="00000018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ab/>
        <w:tab/>
        <w:t xml:space="preserve">Output: </w:t>
        <w:tab/>
        <w:tab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0"/>
          <w:szCs w:val="20"/>
          <w:rtl w:val="0"/>
        </w:rPr>
        <w:t xml:space="preserve">HARVARD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FISH</w:t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Example 2:</w:t>
        <w:tab/>
        <w:t xml:space="preserve">Input:</w:t>
        <w:tab/>
        <w:tab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0"/>
          <w:szCs w:val="20"/>
          <w:rtl w:val="0"/>
        </w:rPr>
        <w:t xml:space="preserve">PIG, COW, OR FISH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0"/>
          <w:szCs w:val="20"/>
          <w:rtl w:val="0"/>
        </w:rPr>
        <w:t xml:space="preserve">BIRD</w:t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CAT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Example 4: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</w:t>
        <w:tab/>
        <w:tab/>
        <w:tab/>
        <w:tab/>
        <w:tab/>
        <w:tab/>
        <w:t xml:space="preserve">MOUSE</w:t>
      </w:r>
    </w:p>
    <w:p w:rsidR="00000000" w:rsidDel="00000000" w:rsidP="00000000" w:rsidRDefault="00000000" w:rsidRPr="00000000" w14:paraId="0000001F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HARVARD</w:t>
        <w:tab/>
        <w:tab/>
        <w:tab/>
        <w:tab/>
        <w:tab/>
        <w:t xml:space="preserve">DISK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FAN</w:t>
      </w:r>
    </w:p>
    <w:p w:rsidR="00000000" w:rsidDel="00000000" w:rsidP="00000000" w:rsidRDefault="00000000" w:rsidRPr="00000000" w14:paraId="00000021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ab/>
        <w:tab/>
        <w:t xml:space="preserve">Output: </w:t>
        <w:tab/>
        <w:tab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0"/>
          <w:szCs w:val="20"/>
          <w:rtl w:val="0"/>
        </w:rPr>
        <w:t xml:space="preserve">CHIP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spacing w:after="0" w:before="0" w:lineRule="auto"/>
        <w:ind w:left="1440"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0"/>
          <w:szCs w:val="20"/>
          <w:rtl w:val="0"/>
        </w:rPr>
        <w:t xml:space="preserve">BIRD AND CAT</w:t>
        <w:tab/>
        <w:tab/>
        <w:tab/>
        <w:tab/>
        <w:tab/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 xml:space="preserve">CANADA</w:t>
      </w:r>
    </w:p>
    <w:p w:rsidR="00000000" w:rsidDel="00000000" w:rsidP="00000000" w:rsidRDefault="00000000" w:rsidRPr="00000000" w14:paraId="00000024">
      <w:pPr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Output:</w:t>
        <w:tab/>
      </w:r>
    </w:p>
    <w:p w:rsidR="00000000" w:rsidDel="00000000" w:rsidP="00000000" w:rsidRDefault="00000000" w:rsidRPr="00000000" w14:paraId="00000026">
      <w:pPr>
        <w:ind w:left="21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MOUSE, DISK, FAN AND CHIP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